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A2" w:rsidRPr="00127C3B" w:rsidRDefault="008F2BA2" w:rsidP="008F2BA2">
      <w:pPr>
        <w:jc w:val="center"/>
        <w:rPr>
          <w:rFonts w:ascii="Garamond" w:hAnsi="Garamond"/>
          <w:b/>
          <w:sz w:val="48"/>
          <w:szCs w:val="22"/>
          <w:u w:val="single"/>
        </w:rPr>
      </w:pPr>
      <w:r w:rsidRPr="00127C3B">
        <w:rPr>
          <w:rFonts w:ascii="Garamond" w:hAnsi="Garamond"/>
          <w:b/>
          <w:sz w:val="48"/>
          <w:szCs w:val="22"/>
          <w:u w:val="single"/>
        </w:rPr>
        <w:t>Informed Consent for Therapy</w:t>
      </w:r>
    </w:p>
    <w:p w:rsidR="008F2BA2" w:rsidRPr="00127C3B" w:rsidRDefault="008F2BA2" w:rsidP="008F2BA2">
      <w:pPr>
        <w:jc w:val="center"/>
        <w:rPr>
          <w:rFonts w:ascii="Garamond" w:hAnsi="Garamond"/>
        </w:rPr>
      </w:pPr>
      <w:r w:rsidRPr="00127C3B">
        <w:rPr>
          <w:rFonts w:ascii="Garamond" w:hAnsi="Garamond"/>
          <w:b/>
          <w:szCs w:val="22"/>
        </w:rPr>
        <w:t>Michael McGinty Psychological Corporation</w:t>
      </w:r>
    </w:p>
    <w:p w:rsidR="008F2BA2" w:rsidRPr="00127C3B" w:rsidRDefault="008F2BA2" w:rsidP="008F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outlineLvl w:val="0"/>
        <w:rPr>
          <w:rFonts w:ascii="Garamond" w:hAnsi="Garamond"/>
          <w:b/>
          <w:color w:val="00152B"/>
          <w:u w:color="008080"/>
        </w:rPr>
      </w:pPr>
      <w:r w:rsidRPr="00127C3B">
        <w:rPr>
          <w:rFonts w:ascii="Garamond" w:hAnsi="Garamond"/>
          <w:b/>
          <w:color w:val="00152B"/>
          <w:u w:color="008080"/>
        </w:rPr>
        <w:t>Michael McGinty, Ph.D.</w:t>
      </w:r>
    </w:p>
    <w:p w:rsidR="008F2BA2" w:rsidRPr="00127C3B" w:rsidRDefault="008F2BA2" w:rsidP="008F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outlineLvl w:val="0"/>
        <w:rPr>
          <w:rFonts w:ascii="Garamond" w:hAnsi="Garamond"/>
          <w:b/>
          <w:color w:val="00152B"/>
          <w:u w:color="008080"/>
        </w:rPr>
      </w:pPr>
      <w:r w:rsidRPr="00127C3B">
        <w:rPr>
          <w:rFonts w:ascii="Garamond" w:hAnsi="Garamond"/>
          <w:b/>
          <w:color w:val="00152B"/>
          <w:u w:color="008080"/>
        </w:rPr>
        <w:t>Psy. # 28911</w:t>
      </w:r>
    </w:p>
    <w:p w:rsidR="008F2BA2" w:rsidRPr="00127C3B" w:rsidRDefault="008F2BA2" w:rsidP="008F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outlineLvl w:val="0"/>
        <w:rPr>
          <w:rFonts w:ascii="Garamond" w:hAnsi="Garamond"/>
          <w:b/>
          <w:color w:val="00152B"/>
          <w:u w:color="008080"/>
        </w:rPr>
      </w:pPr>
      <w:r w:rsidRPr="00127C3B">
        <w:rPr>
          <w:rFonts w:ascii="Garamond" w:hAnsi="Garamond"/>
          <w:b/>
          <w:color w:val="00152B"/>
          <w:u w:color="008080"/>
        </w:rPr>
        <w:t>8950 Villa La Jolla Drive Suite B-204</w:t>
      </w:r>
    </w:p>
    <w:p w:rsidR="008F2BA2" w:rsidRPr="00127C3B" w:rsidRDefault="008F2BA2" w:rsidP="008F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outlineLvl w:val="0"/>
        <w:rPr>
          <w:rFonts w:ascii="Garamond" w:hAnsi="Garamond"/>
          <w:b/>
          <w:color w:val="00152B"/>
          <w:u w:color="008080"/>
        </w:rPr>
      </w:pPr>
      <w:r w:rsidRPr="00127C3B">
        <w:rPr>
          <w:rFonts w:ascii="Garamond" w:hAnsi="Garamond"/>
          <w:b/>
          <w:color w:val="00152B"/>
          <w:u w:color="008080"/>
        </w:rPr>
        <w:t>La Jolla CA, 92037</w:t>
      </w:r>
    </w:p>
    <w:p w:rsidR="008F2BA2" w:rsidRPr="00127C3B" w:rsidRDefault="008F2BA2" w:rsidP="008F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center"/>
        <w:outlineLvl w:val="0"/>
        <w:rPr>
          <w:rFonts w:ascii="Garamond" w:hAnsi="Garamond"/>
          <w:b/>
          <w:color w:val="00152B"/>
          <w:sz w:val="48"/>
          <w:u w:color="008080"/>
        </w:rPr>
      </w:pPr>
      <w:r w:rsidRPr="00127C3B">
        <w:rPr>
          <w:rFonts w:ascii="Garamond" w:hAnsi="Garamond"/>
          <w:b/>
          <w:color w:val="00152B"/>
          <w:u w:color="008080"/>
        </w:rPr>
        <w:t>858-900-5848</w:t>
      </w:r>
    </w:p>
    <w:p w:rsidR="008F2BA2" w:rsidRPr="00127C3B" w:rsidRDefault="008F2BA2" w:rsidP="008F2BA2">
      <w:pPr>
        <w:pStyle w:val="Heading3"/>
        <w:spacing w:after="240" w:line="240" w:lineRule="auto"/>
        <w:rPr>
          <w:rFonts w:ascii="Garamond" w:hAnsi="Garamond"/>
          <w:sz w:val="24"/>
        </w:rPr>
      </w:pPr>
    </w:p>
    <w:p w:rsidR="008F2BA2" w:rsidRPr="00127C3B" w:rsidRDefault="008F2BA2" w:rsidP="008F2BA2">
      <w:pPr>
        <w:pStyle w:val="Heading3"/>
        <w:spacing w:after="240" w:line="240" w:lineRule="auto"/>
        <w:jc w:val="left"/>
        <w:rPr>
          <w:rFonts w:ascii="Garamond" w:hAnsi="Garamond"/>
          <w:sz w:val="24"/>
        </w:rPr>
      </w:pPr>
      <w:r w:rsidRPr="00127C3B">
        <w:rPr>
          <w:rFonts w:ascii="Garamond" w:hAnsi="Garamond"/>
          <w:sz w:val="24"/>
        </w:rPr>
        <w:t>OUTPATIENT SERVICES CONTRACT</w:t>
      </w:r>
    </w:p>
    <w:p w:rsidR="008F2BA2" w:rsidRPr="00127C3B" w:rsidRDefault="008F2BA2" w:rsidP="008F2BA2">
      <w:pPr>
        <w:pStyle w:val="BodyText2"/>
        <w:spacing w:after="120"/>
        <w:jc w:val="left"/>
        <w:rPr>
          <w:rFonts w:ascii="Garamond" w:hAnsi="Garamond"/>
          <w:sz w:val="24"/>
        </w:rPr>
      </w:pPr>
      <w:r w:rsidRPr="00127C3B">
        <w:rPr>
          <w:rFonts w:ascii="Garamond" w:hAnsi="Garamond"/>
          <w:sz w:val="24"/>
        </w:rPr>
        <w:t xml:space="preserve">This document contains important information about my professional services and business policies.  Please read it carefully and write down any questions you might have, and I am happy to discuss them.  When you sign this document, it will represent an agreement between us. </w:t>
      </w:r>
    </w:p>
    <w:p w:rsidR="008F2BA2" w:rsidRPr="00127C3B" w:rsidRDefault="008F2BA2" w:rsidP="008F2BA2">
      <w:pPr>
        <w:pStyle w:val="Heading1"/>
        <w:keepNext w:val="0"/>
        <w:spacing w:before="240" w:after="120"/>
        <w:jc w:val="left"/>
        <w:rPr>
          <w:rFonts w:ascii="Garamond" w:hAnsi="Garamond"/>
          <w:sz w:val="24"/>
        </w:rPr>
      </w:pPr>
      <w:r w:rsidRPr="00127C3B">
        <w:rPr>
          <w:rFonts w:ascii="Garamond" w:hAnsi="Garamond"/>
          <w:sz w:val="24"/>
        </w:rPr>
        <w:t>PSYCHOLOGICAL SERVICES</w:t>
      </w:r>
    </w:p>
    <w:p w:rsidR="008F2BA2" w:rsidRPr="00127C3B" w:rsidRDefault="008F2BA2" w:rsidP="008F2BA2">
      <w:pPr>
        <w:spacing w:after="120"/>
        <w:rPr>
          <w:rFonts w:ascii="Garamond" w:hAnsi="Garamond"/>
          <w:szCs w:val="22"/>
        </w:rPr>
      </w:pPr>
      <w:r w:rsidRPr="00127C3B">
        <w:rPr>
          <w:rFonts w:ascii="Garamond" w:hAnsi="Garamond"/>
          <w:szCs w:val="22"/>
        </w:rPr>
        <w:t xml:space="preserve">Psychotherapy is not easily described in general statements.  It varies depending on the personalities of the psychologist and client, and the particular problems you hope to address.  There are many different methods your therapist may use to address your presenting concerns.  Psychotherapy is not like a medical doctor visit.  Instead, it calls for a very active effort on the part of the client, and in order for the therapy to be most successful, you will have to work on things discussed both during our sessions and at home. </w:t>
      </w:r>
    </w:p>
    <w:p w:rsidR="008F2BA2" w:rsidRPr="00127C3B" w:rsidRDefault="008F2BA2" w:rsidP="008F2BA2">
      <w:pPr>
        <w:pStyle w:val="BodyText2"/>
        <w:spacing w:after="120"/>
        <w:jc w:val="left"/>
        <w:rPr>
          <w:rFonts w:ascii="Garamond" w:hAnsi="Garamond"/>
          <w:sz w:val="24"/>
        </w:rPr>
      </w:pPr>
      <w:r w:rsidRPr="00127C3B">
        <w:rPr>
          <w:rFonts w:ascii="Garamond" w:hAnsi="Garamond"/>
          <w:sz w:val="24"/>
        </w:rPr>
        <w:t xml:space="preserve">Participation in therapy can result in a number of benefits to you, including improving interpersonal relationships and resolution of the specific concerns that led you to seek therapy. Working toward these benefits, however, requires effort on your part. Psychotherapy requires active involvement, honesty, and openness in order to change the thoughts, feelings, and/or behavior that may contributing to your concerns. During therapy, remembering or talking about unpleasant events, feelings, or thoughts can result in you experiencing considerable discomfort or strong feelings of anger, sadness, worry, fear, etc. Your therapist may challenge some of your assumptions or perceptions, or propose different ways of looking at, thinking about, or handling situations. Attempting to resolve issues that brought you to therapy in the first place may result in changes that were not originally intended. Psychotherapy may result in decisions about changing behaviors, employment, substance use, schooling, housing, or relationships. </w:t>
      </w:r>
    </w:p>
    <w:p w:rsidR="008F2BA2" w:rsidRPr="00127C3B" w:rsidRDefault="008F2BA2" w:rsidP="008F2BA2">
      <w:pPr>
        <w:pStyle w:val="BodyText2"/>
        <w:spacing w:after="120"/>
        <w:jc w:val="left"/>
        <w:rPr>
          <w:rFonts w:ascii="Garamond" w:hAnsi="Garamond"/>
          <w:sz w:val="24"/>
        </w:rPr>
      </w:pPr>
      <w:r w:rsidRPr="00127C3B">
        <w:rPr>
          <w:rFonts w:ascii="Garamond" w:hAnsi="Garamond"/>
          <w:sz w:val="24"/>
        </w:rPr>
        <w:t xml:space="preserve">Change may take considerable time, and there is no guarantee that psychotherapy will yield positive or intended results. During the course of therapy, I am likely to draw on various psychological approaches according, in part, to the problem that is being treated and my assessment of what will best benefit you. These approaches include, but are not limited to, behavioral, cognitive-behavioral, cognitive, psychodynamic, existential, system/family, developmental (adult, child, family), humanistic or psycho-educational. I do not </w:t>
      </w:r>
      <w:r w:rsidRPr="00127C3B">
        <w:rPr>
          <w:rFonts w:ascii="Garamond" w:hAnsi="Garamond"/>
          <w:sz w:val="24"/>
          <w:u w:color="008080"/>
        </w:rPr>
        <w:t>provide custody evaluation recommendation, medication or prescription recommendation, or legal advice, as these activities do not fall within my scope of practice.</w:t>
      </w:r>
    </w:p>
    <w:p w:rsidR="008F2BA2" w:rsidRPr="00127C3B" w:rsidRDefault="008F2BA2" w:rsidP="008F2BA2">
      <w:pPr>
        <w:spacing w:after="120"/>
        <w:rPr>
          <w:rFonts w:ascii="Garamond" w:hAnsi="Garamond"/>
          <w:szCs w:val="22"/>
        </w:rPr>
      </w:pPr>
      <w:r w:rsidRPr="00127C3B">
        <w:rPr>
          <w:rFonts w:ascii="Garamond" w:hAnsi="Garamond"/>
          <w:szCs w:val="22"/>
        </w:rPr>
        <w:t xml:space="preserve">Our initial session(s) will involve an evaluation of your needs, which will involve an exploration of the historical factors that have contributed to your presenting concerns.  By the end of the initial evaluation, I will be able to offer you some first impressions of what our work will include if you decide to continue with therapy.  If I believe your presenting concerns would best be addressed by another therapist, I will notify you, and provide you with referrals to other practitioners whom I believe may be better suited to help you.  </w:t>
      </w:r>
    </w:p>
    <w:p w:rsidR="008F2BA2" w:rsidRPr="00127C3B" w:rsidRDefault="008F2BA2" w:rsidP="008F2BA2">
      <w:pPr>
        <w:spacing w:after="120"/>
        <w:rPr>
          <w:rFonts w:ascii="Garamond" w:hAnsi="Garamond"/>
          <w:szCs w:val="22"/>
        </w:rPr>
      </w:pPr>
      <w:r w:rsidRPr="00127C3B">
        <w:rPr>
          <w:rFonts w:ascii="Garamond" w:hAnsi="Garamond"/>
          <w:szCs w:val="22"/>
        </w:rPr>
        <w:t xml:space="preserve">As previously mentioned, therapy involves a commitment of time, money, and energy, so you should be very careful about the therapist you select.  If you have questions about my procedures, we should discuss them whenever they arise.  If your doubts persist, I will be happy to help you set up a meeting with another mental health professional for a second opinion. </w:t>
      </w:r>
    </w:p>
    <w:p w:rsidR="008F2BA2" w:rsidRPr="00127C3B" w:rsidRDefault="008F2BA2" w:rsidP="008F2BA2">
      <w:pPr>
        <w:pStyle w:val="Heading2"/>
        <w:keepNext w:val="0"/>
        <w:spacing w:before="240" w:after="120"/>
        <w:rPr>
          <w:rFonts w:ascii="Garamond" w:hAnsi="Garamond"/>
          <w:sz w:val="24"/>
        </w:rPr>
      </w:pPr>
      <w:r w:rsidRPr="00127C3B">
        <w:rPr>
          <w:rFonts w:ascii="Garamond" w:hAnsi="Garamond"/>
          <w:sz w:val="24"/>
        </w:rPr>
        <w:t xml:space="preserve">CONFIDENTIALITY </w:t>
      </w:r>
    </w:p>
    <w:p w:rsidR="008F2BA2" w:rsidRPr="00127C3B" w:rsidRDefault="008F2BA2" w:rsidP="008F2BA2">
      <w:pPr>
        <w:pStyle w:val="BodyText2"/>
        <w:spacing w:after="120"/>
        <w:jc w:val="left"/>
        <w:rPr>
          <w:rFonts w:ascii="Garamond" w:hAnsi="Garamond"/>
          <w:i/>
          <w:sz w:val="24"/>
        </w:rPr>
      </w:pPr>
      <w:r w:rsidRPr="00127C3B">
        <w:rPr>
          <w:rFonts w:ascii="Garamond" w:hAnsi="Garamond"/>
          <w:i/>
          <w:sz w:val="24"/>
        </w:rPr>
        <w:t xml:space="preserve">The therapist/patient relationship is one built on trust, and I will protect the confidentiality of what is discussed in our sessions. All information disclosed within sessions and the written records pertaining to those sessions </w:t>
      </w:r>
      <w:r w:rsidRPr="00127C3B">
        <w:rPr>
          <w:rFonts w:ascii="Garamond" w:hAnsi="Garamond"/>
          <w:i/>
          <w:sz w:val="24"/>
          <w:u w:val="single"/>
        </w:rPr>
        <w:t>are confidential</w:t>
      </w:r>
      <w:r w:rsidRPr="00127C3B">
        <w:rPr>
          <w:rFonts w:ascii="Garamond" w:hAnsi="Garamond"/>
          <w:i/>
          <w:sz w:val="24"/>
        </w:rPr>
        <w:t xml:space="preserve"> </w:t>
      </w:r>
      <w:r w:rsidRPr="00127C3B">
        <w:rPr>
          <w:rFonts w:ascii="Garamond" w:hAnsi="Garamond"/>
          <w:i/>
          <w:sz w:val="24"/>
          <w:u w:color="008080"/>
        </w:rPr>
        <w:t xml:space="preserve">and may not be revealed to anyone without your written permission. However </w:t>
      </w:r>
      <w:r w:rsidRPr="00127C3B">
        <w:rPr>
          <w:rFonts w:ascii="Garamond" w:hAnsi="Garamond"/>
          <w:i/>
          <w:sz w:val="24"/>
        </w:rPr>
        <w:t>there are a few exceptions in which I am required to break confidentiality:</w:t>
      </w:r>
    </w:p>
    <w:p w:rsidR="008F2BA2" w:rsidRPr="00127C3B" w:rsidRDefault="008F2BA2" w:rsidP="008F2BA2">
      <w:pPr>
        <w:pStyle w:val="BodyText2"/>
        <w:spacing w:after="120"/>
        <w:jc w:val="left"/>
        <w:rPr>
          <w:rFonts w:ascii="Garamond" w:hAnsi="Garamond"/>
          <w:sz w:val="24"/>
        </w:rPr>
      </w:pPr>
      <w:r w:rsidRPr="00127C3B">
        <w:rPr>
          <w:rFonts w:ascii="Garamond" w:hAnsi="Garamond"/>
          <w:sz w:val="24"/>
          <w:u w:val="single"/>
        </w:rPr>
        <w:t>Safety:</w:t>
      </w:r>
      <w:r w:rsidRPr="00127C3B">
        <w:rPr>
          <w:rFonts w:ascii="Garamond" w:hAnsi="Garamond"/>
          <w:sz w:val="24"/>
        </w:rPr>
        <w:t xml:space="preserve"> If it is determined that a patient is threatening serious bodily harm to another, I am [may be] required to take protective actions.  These actions may include notifying the potential victim, contacting the police, or seeking hospitalization for the patient.  If a patient threatens to harm himself/herself, I may be obligated to seek hospitalization for him/her, or to contact family members or others who can help provide protection. This also includes </w:t>
      </w:r>
      <w:r w:rsidRPr="00127C3B">
        <w:rPr>
          <w:rFonts w:ascii="Garamond" w:hAnsi="Garamond"/>
          <w:sz w:val="24"/>
          <w:u w:color="008080"/>
        </w:rPr>
        <w:t xml:space="preserve">when a patient’s family member(s) communicate to </w:t>
      </w:r>
      <w:r w:rsidRPr="00127C3B">
        <w:rPr>
          <w:rFonts w:ascii="Garamond" w:hAnsi="Garamond"/>
          <w:sz w:val="24"/>
        </w:rPr>
        <w:t>me that the patient presents as a danger to others or themselves</w:t>
      </w:r>
    </w:p>
    <w:p w:rsidR="008F2BA2" w:rsidRPr="00127C3B" w:rsidRDefault="008F2BA2" w:rsidP="008F2BA2">
      <w:pPr>
        <w:pStyle w:val="BodyText2"/>
        <w:spacing w:after="120"/>
        <w:jc w:val="left"/>
        <w:rPr>
          <w:rFonts w:ascii="Garamond" w:hAnsi="Garamond"/>
          <w:sz w:val="24"/>
        </w:rPr>
      </w:pPr>
      <w:r w:rsidRPr="00127C3B">
        <w:rPr>
          <w:rFonts w:ascii="Garamond" w:hAnsi="Garamond"/>
          <w:sz w:val="24"/>
          <w:u w:val="single"/>
        </w:rPr>
        <w:t>Treatment Emergencies:</w:t>
      </w:r>
      <w:r w:rsidRPr="00127C3B">
        <w:rPr>
          <w:rFonts w:ascii="Garamond" w:hAnsi="Garamond"/>
          <w:sz w:val="24"/>
        </w:rPr>
        <w:t xml:space="preserve"> If there is a situation where information must be shared with health care providers to keep a patient safe, confidential information may be shared to help the patient receive the most appropriate treatment.</w:t>
      </w:r>
    </w:p>
    <w:p w:rsidR="008F2BA2" w:rsidRPr="00127C3B" w:rsidRDefault="008F2BA2" w:rsidP="008F2BA2">
      <w:pPr>
        <w:spacing w:after="120"/>
        <w:rPr>
          <w:rFonts w:ascii="Garamond" w:hAnsi="Garamond"/>
          <w:szCs w:val="22"/>
        </w:rPr>
      </w:pPr>
      <w:r w:rsidRPr="00127C3B">
        <w:rPr>
          <w:rFonts w:ascii="Garamond" w:hAnsi="Garamond"/>
          <w:u w:val="single"/>
        </w:rPr>
        <w:t>Mandated Reporting:</w:t>
      </w:r>
      <w:r w:rsidRPr="00127C3B">
        <w:rPr>
          <w:rFonts w:ascii="Garamond" w:hAnsi="Garamond"/>
        </w:rPr>
        <w:t xml:space="preserve"> </w:t>
      </w:r>
      <w:r w:rsidRPr="00127C3B">
        <w:rPr>
          <w:rFonts w:ascii="Garamond" w:hAnsi="Garamond"/>
          <w:szCs w:val="22"/>
        </w:rPr>
        <w:t xml:space="preserve">There are some situations in which, as a mandated reporter. I am legally obligated to take action to report </w:t>
      </w:r>
      <w:r w:rsidRPr="00127C3B">
        <w:rPr>
          <w:rFonts w:ascii="Garamond" w:hAnsi="Garamond" w:cs="Arial"/>
          <w:sz w:val="22"/>
          <w:szCs w:val="21"/>
        </w:rPr>
        <w:t>suspected child, elder, and dependent adult abuse by law and, therefore</w:t>
      </w:r>
      <w:r w:rsidRPr="00127C3B">
        <w:rPr>
          <w:rFonts w:ascii="Garamond" w:hAnsi="Garamond"/>
          <w:szCs w:val="22"/>
        </w:rPr>
        <w:t xml:space="preserve"> protect others from harm, even if I have to reveal some information about a client’s treatment.  </w:t>
      </w:r>
    </w:p>
    <w:p w:rsidR="008F2BA2" w:rsidRPr="00127C3B" w:rsidRDefault="008F2BA2" w:rsidP="008F2BA2">
      <w:pPr>
        <w:spacing w:after="120"/>
        <w:rPr>
          <w:rFonts w:ascii="Garamond" w:hAnsi="Garamond"/>
        </w:rPr>
      </w:pPr>
      <w:r w:rsidRPr="00127C3B">
        <w:rPr>
          <w:rFonts w:ascii="Garamond" w:hAnsi="Garamond"/>
          <w:u w:val="single"/>
        </w:rPr>
        <w:t>Health Insurance &amp; Confidentiality of Records:</w:t>
      </w:r>
      <w:r w:rsidRPr="00127C3B">
        <w:rPr>
          <w:rFonts w:ascii="Garamond" w:hAnsi="Garamond"/>
        </w:rPr>
        <w:t xml:space="preserve"> Disclosure of confidential information may be required by your health insurance carrier or HMO/PPO/MCO/EAP in order to process the claims. However only the minimum amount of necessary information will be communicated to the carrier. I however have no control over, or knowledge of, what insurance companies do with the information submitted, or who has access to this information. </w:t>
      </w:r>
    </w:p>
    <w:p w:rsidR="008F2BA2" w:rsidRPr="00127C3B" w:rsidRDefault="008F2BA2" w:rsidP="008F2BA2">
      <w:pPr>
        <w:spacing w:after="120"/>
        <w:rPr>
          <w:rFonts w:ascii="Garamond" w:hAnsi="Garamond"/>
          <w:szCs w:val="22"/>
        </w:rPr>
      </w:pPr>
      <w:r w:rsidRPr="00331D53">
        <w:rPr>
          <w:rFonts w:ascii="Garamond" w:hAnsi="Garamond"/>
          <w:u w:val="single" w:color="008080"/>
        </w:rPr>
        <w:t>When Disclosure is Required or May be Required by Law</w:t>
      </w:r>
      <w:r w:rsidRPr="00127C3B">
        <w:rPr>
          <w:rFonts w:ascii="Garamond" w:hAnsi="Garamond"/>
          <w:u w:val="single" w:color="008080"/>
        </w:rPr>
        <w:t>:</w:t>
      </w:r>
      <w:r w:rsidRPr="00127C3B">
        <w:rPr>
          <w:rFonts w:ascii="Garamond" w:hAnsi="Garamond"/>
          <w:u w:color="008080"/>
        </w:rPr>
        <w:t xml:space="preserve"> </w:t>
      </w:r>
      <w:r w:rsidRPr="00127C3B">
        <w:rPr>
          <w:rFonts w:ascii="Garamond" w:hAnsi="Garamond"/>
        </w:rPr>
        <w:t xml:space="preserve">Disclosure of confidential information may also be required pursuant to a legal proceeding by or against you. If you place your mental status at issue in litigation initiated by you, the defendant may have the right to obtain the psychotherapy records and/or testimony by me. </w:t>
      </w:r>
      <w:r w:rsidRPr="00127C3B">
        <w:rPr>
          <w:rFonts w:ascii="Garamond" w:hAnsi="Garamond"/>
          <w:szCs w:val="22"/>
        </w:rPr>
        <w:t xml:space="preserve">In most legal proceedings, you have the right to prevent me from providing any information about your treatment.  In some legal proceedings, a judge may order my testimony if he/she determines that the issues demand it, and I must comply with that court </w:t>
      </w:r>
      <w:bookmarkStart w:id="0" w:name="_GoBack"/>
      <w:bookmarkEnd w:id="0"/>
      <w:r w:rsidRPr="00127C3B">
        <w:rPr>
          <w:rFonts w:ascii="Garamond" w:hAnsi="Garamond"/>
          <w:szCs w:val="22"/>
        </w:rPr>
        <w:t xml:space="preserve">order.  </w:t>
      </w:r>
    </w:p>
    <w:p w:rsidR="008F2BA2" w:rsidRPr="00127C3B" w:rsidRDefault="008F2BA2" w:rsidP="008F2BA2">
      <w:pPr>
        <w:spacing w:after="120"/>
        <w:rPr>
          <w:rFonts w:ascii="Garamond" w:hAnsi="Garamond"/>
        </w:rPr>
      </w:pPr>
      <w:r w:rsidRPr="00127C3B">
        <w:rPr>
          <w:rFonts w:ascii="Garamond" w:eastAsia="Times New Roman" w:hAnsi="Garamond"/>
          <w:u w:val="single"/>
        </w:rPr>
        <w:t>Litigation:</w:t>
      </w:r>
      <w:r w:rsidRPr="00127C3B">
        <w:rPr>
          <w:rFonts w:ascii="Garamond" w:eastAsia="Times New Roman" w:hAnsi="Garamond"/>
        </w:rPr>
        <w:t xml:space="preserve"> Sometimes clients become involved in litigation while they are in therapy or after therapy has been completed. Sometimes clients (or the opposing attorney, in a legal case) want the records disclosed to the legal system. Due to the nature of the psychotherapeutic process and the fact that it often involves making a full disclosure with regard to many matters, patient’s records are generally confidential and private in nature.  Patients should know that very serious consequences can result from disclosing therapy records to the legal system. Such disclosures may negatively affect the outcome of custody disputes or other legal matters, and may negatively affect the therapeutic relationship. If you or the opposing attorney are considering requesting disclosure of your records, I will do my best to discuss with you the risks and benefits of doing so.  As noted in this document, you have the right to review your own psychotherapy records anytime. </w:t>
      </w:r>
    </w:p>
    <w:p w:rsidR="008F2BA2" w:rsidRPr="00127C3B" w:rsidRDefault="008F2BA2" w:rsidP="008F2BA2">
      <w:pPr>
        <w:spacing w:after="120"/>
        <w:rPr>
          <w:rFonts w:ascii="Garamond" w:hAnsi="Garamond"/>
          <w:szCs w:val="22"/>
        </w:rPr>
      </w:pPr>
      <w:r w:rsidRPr="00127C3B">
        <w:rPr>
          <w:rFonts w:ascii="Garamond" w:hAnsi="Garamond"/>
          <w:szCs w:val="22"/>
          <w:u w:val="single"/>
        </w:rPr>
        <w:t>Consultation</w:t>
      </w:r>
      <w:r w:rsidRPr="00127C3B">
        <w:rPr>
          <w:rFonts w:ascii="Garamond" w:hAnsi="Garamond"/>
          <w:szCs w:val="22"/>
        </w:rPr>
        <w:t xml:space="preserve">: I may occasionally find it helpful to consult other professionals about a case.  During a consultation, I do not reveal the identity of my patient.  The consultant is also legally bound to keep the information confidential.  Ordinarily, I will not tell you about these consultations unless I believe that it is important in our work together. </w:t>
      </w:r>
    </w:p>
    <w:p w:rsidR="008F2BA2" w:rsidRPr="00127C3B" w:rsidRDefault="008F2BA2" w:rsidP="008F2BA2">
      <w:pPr>
        <w:spacing w:after="120"/>
        <w:rPr>
          <w:rFonts w:ascii="Garamond" w:hAnsi="Garamond"/>
          <w:szCs w:val="22"/>
        </w:rPr>
      </w:pPr>
      <w:r w:rsidRPr="00127C3B">
        <w:rPr>
          <w:rFonts w:ascii="Garamond" w:hAnsi="Garamond"/>
          <w:szCs w:val="22"/>
        </w:rPr>
        <w:t xml:space="preserve">When confidential information is disclosed to a third party in any situation, the information shared will be limited to information that is necessary and sufficient to meet the purpose of the disclosure. Although this written summary of exceptions to confidentiality is intended to inform you about potential issues that could arise, it is important that we discuss any questions or concerns that you may have.  I will be happy to discuss these issues with you and provide clarification when possible.  However, if you need specific clarification or advice I am unable to provide, formal legal advice may be needed, as the laws governing confidentiality are complex and I am not an attorney.  [If you request, I will provide you with relevant portions or summaries of the state laws regarding these issues.] </w:t>
      </w:r>
    </w:p>
    <w:p w:rsidR="008F2BA2" w:rsidRPr="00127C3B" w:rsidRDefault="008F2BA2" w:rsidP="008F2BA2">
      <w:pPr>
        <w:pStyle w:val="Heading1"/>
        <w:keepNext w:val="0"/>
        <w:spacing w:before="240" w:after="120"/>
        <w:jc w:val="left"/>
        <w:rPr>
          <w:rFonts w:ascii="Garamond" w:hAnsi="Garamond"/>
          <w:sz w:val="24"/>
        </w:rPr>
      </w:pPr>
      <w:r w:rsidRPr="00127C3B">
        <w:rPr>
          <w:rFonts w:ascii="Garamond" w:hAnsi="Garamond"/>
          <w:sz w:val="24"/>
        </w:rPr>
        <w:t>MEETINGS</w:t>
      </w:r>
    </w:p>
    <w:p w:rsidR="008F2BA2" w:rsidRPr="00127C3B" w:rsidRDefault="008F2BA2" w:rsidP="008F2BA2">
      <w:pPr>
        <w:spacing w:after="120"/>
        <w:rPr>
          <w:rFonts w:ascii="Garamond" w:hAnsi="Garamond"/>
          <w:szCs w:val="22"/>
        </w:rPr>
      </w:pPr>
      <w:r w:rsidRPr="00127C3B">
        <w:rPr>
          <w:rFonts w:ascii="Garamond" w:hAnsi="Garamond"/>
          <w:szCs w:val="22"/>
        </w:rPr>
        <w:t xml:space="preserve">Therapy sessions will be 50 minutes in length, and will typically take place once per week, at a time we agree on. However some sessions may be longer or more frequent, and I am happy to meet more frequently than once per week if you so desire. Once a session is scheduled, you will be expected to pay for it unless you provide at least </w:t>
      </w:r>
      <w:r w:rsidRPr="00127C3B">
        <w:rPr>
          <w:rFonts w:ascii="Garamond" w:hAnsi="Garamond"/>
          <w:szCs w:val="22"/>
          <w:u w:val="single"/>
        </w:rPr>
        <w:t>24</w:t>
      </w:r>
      <w:r w:rsidRPr="00127C3B">
        <w:rPr>
          <w:rFonts w:ascii="Garamond" w:hAnsi="Garamond"/>
          <w:szCs w:val="22"/>
        </w:rPr>
        <w:t xml:space="preserve"> hours advance notice of cancellation [unless we both agree that you were unable to attend due to circumstances beyond your control].  </w:t>
      </w:r>
    </w:p>
    <w:p w:rsidR="008F2BA2" w:rsidRPr="00127C3B" w:rsidRDefault="008F2BA2" w:rsidP="008F2BA2">
      <w:pPr>
        <w:pStyle w:val="Heading1"/>
        <w:keepNext w:val="0"/>
        <w:spacing w:before="240" w:after="120"/>
        <w:jc w:val="left"/>
        <w:rPr>
          <w:rFonts w:ascii="Garamond" w:hAnsi="Garamond"/>
          <w:sz w:val="24"/>
        </w:rPr>
      </w:pPr>
      <w:r w:rsidRPr="00127C3B">
        <w:rPr>
          <w:rFonts w:ascii="Garamond" w:hAnsi="Garamond"/>
          <w:sz w:val="24"/>
        </w:rPr>
        <w:t>PROFESSIONAL FEES</w:t>
      </w:r>
    </w:p>
    <w:p w:rsidR="008F2BA2" w:rsidRPr="00127C3B" w:rsidRDefault="008F2BA2" w:rsidP="008F2BA2">
      <w:pPr>
        <w:spacing w:after="120"/>
        <w:rPr>
          <w:rFonts w:ascii="Garamond" w:hAnsi="Garamond"/>
          <w:u w:color="008080"/>
        </w:rPr>
      </w:pPr>
      <w:r w:rsidRPr="00127C3B">
        <w:rPr>
          <w:rFonts w:ascii="Garamond" w:hAnsi="Garamond"/>
        </w:rPr>
        <w:t>My hourly fee is $</w:t>
      </w:r>
      <w:r w:rsidRPr="00127C3B">
        <w:rPr>
          <w:rFonts w:ascii="Garamond" w:hAnsi="Garamond"/>
          <w:u w:val="single"/>
        </w:rPr>
        <w:t>150.00</w:t>
      </w:r>
      <w:r w:rsidRPr="00127C3B">
        <w:rPr>
          <w:rFonts w:ascii="Garamond" w:hAnsi="Garamond"/>
        </w:rPr>
        <w:t>. In addition to weekly appointments, I charge this same hourly rate for other professional services you may need, though I will prorate the hourly cost if I work for periods of less than one hour.  Other professional services include report writing, disability paperwork, telephone conversations lasting longer than 30 minutes, attendance at meetings with other professionals you have authorized, preparation of treatment summaries, completion of disability paperwork, and the time spent performing any other service you may request of me.  If you become involved in legal proceedings that require my participation, you will be expected to pay for any professional time I spend on your legal matter. I charge $</w:t>
      </w:r>
      <w:r w:rsidRPr="00127C3B">
        <w:rPr>
          <w:rFonts w:ascii="Garamond" w:hAnsi="Garamond"/>
          <w:u w:val="single"/>
        </w:rPr>
        <w:t>150</w:t>
      </w:r>
      <w:r w:rsidRPr="00127C3B">
        <w:rPr>
          <w:rFonts w:ascii="Garamond" w:hAnsi="Garamond"/>
        </w:rPr>
        <w:t xml:space="preserve"> per hour for professional services I am asked or required to perform in relation to your legal matter</w:t>
      </w:r>
      <w:r w:rsidRPr="00127C3B">
        <w:rPr>
          <w:rFonts w:ascii="Garamond" w:hAnsi="Garamond"/>
          <w:szCs w:val="22"/>
        </w:rPr>
        <w:t xml:space="preserve">. </w:t>
      </w:r>
      <w:r w:rsidRPr="00127C3B">
        <w:rPr>
          <w:rFonts w:ascii="Garamond" w:hAnsi="Garamond"/>
        </w:rPr>
        <w:t xml:space="preserve">Also, please notify me </w:t>
      </w:r>
      <w:r w:rsidRPr="00127C3B">
        <w:rPr>
          <w:rFonts w:ascii="Garamond" w:hAnsi="Garamond"/>
          <w:u w:color="008080"/>
        </w:rPr>
        <w:t>if any problems arise during the course of therapy regarding your ability to make timely payments. I understand that circumstances arise, and I am happy to make accommodations with a sliding scale.</w:t>
      </w:r>
    </w:p>
    <w:p w:rsidR="008F2BA2" w:rsidRPr="00127C3B" w:rsidRDefault="008F2BA2" w:rsidP="008F2BA2">
      <w:pPr>
        <w:tabs>
          <w:tab w:val="left" w:pos="8860"/>
        </w:tabs>
        <w:rPr>
          <w:rFonts w:ascii="Garamond" w:hAnsi="Garamond"/>
        </w:rPr>
      </w:pPr>
      <w:r w:rsidRPr="00127C3B">
        <w:rPr>
          <w:rFonts w:ascii="Garamond" w:hAnsi="Garamond"/>
          <w:u w:color="008080"/>
        </w:rPr>
        <w:t xml:space="preserve">If you are paying privately, </w:t>
      </w:r>
      <w:r w:rsidRPr="00127C3B">
        <w:rPr>
          <w:rFonts w:ascii="Garamond" w:hAnsi="Garamond"/>
        </w:rPr>
        <w:t xml:space="preserve">I can, if you request, provide you with a copy of your receipt on a monthly basis, which you can then submit to your insurance company for reimbursement, if you so choose. However you must be aware that submitting a mental health invoice for reimbursement carries a certain amount of risk. Not all issues/conditions/problems, which are dealt with in psychotherapy, are reimbursed by insurance companies. It is your responsibility to verify the specifics of your coverage. </w:t>
      </w:r>
    </w:p>
    <w:p w:rsidR="008F2BA2" w:rsidRPr="00127C3B" w:rsidRDefault="008F2BA2" w:rsidP="008F2BA2">
      <w:pPr>
        <w:spacing w:after="120"/>
        <w:rPr>
          <w:rFonts w:ascii="Garamond" w:hAnsi="Garamond"/>
          <w:szCs w:val="22"/>
        </w:rPr>
      </w:pPr>
    </w:p>
    <w:p w:rsidR="008F2BA2" w:rsidRPr="00127C3B" w:rsidRDefault="008F2BA2" w:rsidP="008F2BA2">
      <w:pPr>
        <w:spacing w:after="120"/>
        <w:rPr>
          <w:rFonts w:ascii="Garamond" w:hAnsi="Garamond"/>
          <w:b/>
        </w:rPr>
      </w:pPr>
      <w:r w:rsidRPr="00127C3B">
        <w:rPr>
          <w:rFonts w:ascii="Garamond" w:hAnsi="Garamond"/>
          <w:b/>
        </w:rPr>
        <w:t>BILLING AND PAYMENTS</w:t>
      </w:r>
    </w:p>
    <w:p w:rsidR="008F2BA2" w:rsidRPr="00127C3B" w:rsidRDefault="008F2BA2" w:rsidP="008F2BA2">
      <w:pPr>
        <w:spacing w:after="120"/>
        <w:rPr>
          <w:rFonts w:ascii="Garamond" w:hAnsi="Garamond"/>
          <w:szCs w:val="22"/>
        </w:rPr>
      </w:pPr>
      <w:r w:rsidRPr="00127C3B">
        <w:rPr>
          <w:rFonts w:ascii="Garamond" w:hAnsi="Garamond"/>
          <w:szCs w:val="22"/>
        </w:rPr>
        <w:t xml:space="preserve">You will be expected to pay for each session at the time it is held, unless we agree otherwise, or unless you have insurance coverage that requires another arrangement.  Payment schedules for other professional services will be agreed to when such services are requested. </w:t>
      </w:r>
    </w:p>
    <w:p w:rsidR="008F2BA2" w:rsidRPr="00127C3B" w:rsidRDefault="008F2BA2" w:rsidP="008F2BA2">
      <w:pPr>
        <w:spacing w:after="120"/>
        <w:rPr>
          <w:rFonts w:ascii="Garamond" w:hAnsi="Garamond"/>
          <w:szCs w:val="22"/>
        </w:rPr>
      </w:pPr>
      <w:r w:rsidRPr="00127C3B">
        <w:rPr>
          <w:rFonts w:ascii="Garamond" w:hAnsi="Garamond"/>
          <w:szCs w:val="22"/>
        </w:rPr>
        <w:t xml:space="preserve">If your account has not been paid for more than 60 days and arrangements for payment have not been agreed upon, I have the option of using legal means to secure the payment.  This may involve hiring a collection agency or going through small claims court.  [If such legal action is necessary, its costs will be included in the claim.]  In most collection situations, the only information I will release regarding a patient’s treatment is his/her name, the dates, times, and nature of services provided, and the amount due. </w:t>
      </w:r>
    </w:p>
    <w:p w:rsidR="008F2BA2" w:rsidRPr="00127C3B" w:rsidRDefault="008F2BA2" w:rsidP="008F2BA2">
      <w:pPr>
        <w:pStyle w:val="Heading1"/>
        <w:keepNext w:val="0"/>
        <w:spacing w:before="240" w:after="120"/>
        <w:jc w:val="left"/>
        <w:rPr>
          <w:rFonts w:ascii="Garamond" w:hAnsi="Garamond"/>
          <w:sz w:val="24"/>
        </w:rPr>
      </w:pPr>
      <w:r w:rsidRPr="00127C3B">
        <w:rPr>
          <w:rFonts w:ascii="Garamond" w:hAnsi="Garamond"/>
          <w:sz w:val="24"/>
        </w:rPr>
        <w:t>INSURANCE REIMBURSEMENT</w:t>
      </w:r>
    </w:p>
    <w:p w:rsidR="008F2BA2" w:rsidRPr="00127C3B" w:rsidRDefault="008F2BA2" w:rsidP="008F2BA2">
      <w:pPr>
        <w:spacing w:after="120"/>
        <w:rPr>
          <w:rFonts w:ascii="Garamond" w:hAnsi="Garamond"/>
          <w:szCs w:val="22"/>
        </w:rPr>
      </w:pPr>
      <w:r w:rsidRPr="00127C3B">
        <w:rPr>
          <w:rFonts w:ascii="Garamond" w:hAnsi="Garamond"/>
          <w:szCs w:val="22"/>
        </w:rPr>
        <w:t xml:space="preserve">In order for us to set realistic treatment goals and priorities, it is important to evaluate what resources you have available to pay for your treatment.  If you have a health insurance policy, it will usually provide some coverage for mental health treatment.  I will fill out forms and provide you with whatever assistance I can in helping you receive the benefits to which you are entitled; however, you (not your insurance company) are responsible for payment of services.  It is very important that you find out exactly what mental health services your insurance policy covers. I will provide you with whatever information I can based on my experience, and will be happy to help you in understanding the information you receive from your insurance company.  </w:t>
      </w:r>
    </w:p>
    <w:p w:rsidR="008F2BA2" w:rsidRPr="00127C3B" w:rsidRDefault="008F2BA2" w:rsidP="008F2BA2">
      <w:pPr>
        <w:spacing w:after="120"/>
        <w:rPr>
          <w:rFonts w:ascii="Garamond" w:hAnsi="Garamond"/>
          <w:szCs w:val="22"/>
        </w:rPr>
      </w:pPr>
      <w:r w:rsidRPr="00127C3B">
        <w:rPr>
          <w:rFonts w:ascii="Garamond" w:hAnsi="Garamond"/>
          <w:szCs w:val="22"/>
        </w:rPr>
        <w:t>Though a lot can be accomplished in short-term therapy, some patients feel they need more services after insurance benefits end. If necessary, I am willing to call the insurance company on your behalf to petition for more therapy sessions.  If they deny further coverage, and you are still in need of services, I may, if available, be able to continue to meet with you for a reduced fee.</w:t>
      </w:r>
    </w:p>
    <w:p w:rsidR="008F2BA2" w:rsidRPr="00127C3B" w:rsidRDefault="008F2BA2" w:rsidP="008F2BA2">
      <w:pPr>
        <w:pStyle w:val="BodyText2"/>
        <w:spacing w:after="120"/>
        <w:jc w:val="left"/>
        <w:rPr>
          <w:rFonts w:ascii="Garamond" w:hAnsi="Garamond"/>
          <w:b/>
          <w:bCs/>
          <w:i/>
          <w:iCs/>
          <w:sz w:val="24"/>
        </w:rPr>
      </w:pPr>
      <w:r w:rsidRPr="00127C3B">
        <w:rPr>
          <w:rFonts w:ascii="Garamond" w:hAnsi="Garamond"/>
          <w:sz w:val="24"/>
        </w:rPr>
        <w:t xml:space="preserve">You should also be aware that most insurance companies require me to provide them with your clinical diagnosis, and other relevant information.  Sometimes I have to provide additional clinical information, such as treatment plans, progress notes or summaries, or copies of the entire record.  </w:t>
      </w:r>
      <w:r w:rsidRPr="00127C3B">
        <w:rPr>
          <w:rFonts w:ascii="Garamond" w:hAnsi="Garamond"/>
          <w:bCs/>
          <w:iCs/>
          <w:sz w:val="24"/>
        </w:rPr>
        <w:t>You</w:t>
      </w:r>
      <w:r w:rsidRPr="00127C3B">
        <w:rPr>
          <w:rFonts w:ascii="Garamond" w:hAnsi="Garamond"/>
          <w:sz w:val="24"/>
        </w:rPr>
        <w:t xml:space="preserve"> </w:t>
      </w:r>
      <w:r w:rsidRPr="00127C3B">
        <w:rPr>
          <w:rFonts w:ascii="Garamond" w:hAnsi="Garamond"/>
          <w:bCs/>
          <w:iCs/>
          <w:sz w:val="24"/>
        </w:rPr>
        <w:t>understand that, by using your insurance, you authorize me to release such information to your insurance company.  I will keep that information limited to the minimum necessary.</w:t>
      </w:r>
    </w:p>
    <w:p w:rsidR="008F2BA2" w:rsidRPr="00127C3B" w:rsidRDefault="008F2BA2" w:rsidP="008F2BA2">
      <w:pPr>
        <w:spacing w:after="120"/>
        <w:rPr>
          <w:rFonts w:ascii="Garamond" w:hAnsi="Garamond"/>
          <w:szCs w:val="22"/>
        </w:rPr>
      </w:pPr>
    </w:p>
    <w:p w:rsidR="008F2BA2" w:rsidRPr="00127C3B" w:rsidRDefault="008F2BA2" w:rsidP="008F2BA2">
      <w:pPr>
        <w:spacing w:after="120"/>
        <w:rPr>
          <w:rFonts w:ascii="Garamond" w:hAnsi="Garamond"/>
          <w:b/>
          <w:szCs w:val="22"/>
        </w:rPr>
      </w:pPr>
      <w:r w:rsidRPr="00127C3B">
        <w:rPr>
          <w:rFonts w:ascii="Garamond" w:hAnsi="Garamond"/>
          <w:b/>
          <w:szCs w:val="22"/>
        </w:rPr>
        <w:t>COMMUNICATION POLICY</w:t>
      </w:r>
    </w:p>
    <w:p w:rsidR="008F2BA2" w:rsidRPr="00127C3B" w:rsidRDefault="008F2BA2" w:rsidP="008F2BA2">
      <w:pPr>
        <w:spacing w:after="120"/>
        <w:rPr>
          <w:rFonts w:ascii="Garamond" w:hAnsi="Garamond"/>
          <w:szCs w:val="22"/>
        </w:rPr>
      </w:pPr>
      <w:r w:rsidRPr="00127C3B">
        <w:rPr>
          <w:rFonts w:ascii="Garamond" w:hAnsi="Garamond"/>
          <w:szCs w:val="22"/>
        </w:rPr>
        <w:t>In order to maintain clarity regarding our use of electronic modes of communication during your treatment, I have prepared the following policy. This is because the use of various types of electronic communications is common, and many individuals believe this is the preferred method of communication with others, whether their relationships are social or professional. Many of these common modes of communication, however, put your privacy at risk and can be inconsistent with the laws and standards of my profession. Consequently, this policy has been prepared to assure the security and confidentiality of your treatment, and to assure that it is consistent with ethics and the law.</w:t>
      </w:r>
    </w:p>
    <w:p w:rsidR="008F2BA2" w:rsidRPr="00127C3B" w:rsidRDefault="008F2BA2" w:rsidP="008F2BA2">
      <w:pPr>
        <w:spacing w:after="120"/>
        <w:rPr>
          <w:rFonts w:ascii="Garamond" w:hAnsi="Garamond"/>
          <w:szCs w:val="22"/>
        </w:rPr>
      </w:pPr>
      <w:r w:rsidRPr="00127C3B">
        <w:rPr>
          <w:rFonts w:ascii="Garamond" w:hAnsi="Garamond"/>
          <w:szCs w:val="22"/>
        </w:rPr>
        <w:t xml:space="preserve">I am often not immediately available by telephone, as I am frequently seeing clients. When I am unavailable, I will let my calls go to voicemail, but will check my voicemail frequently throughout the day. I will make every effort to return your call on the same day you make it, but will only answer my phone and email between 8:00 A.M. and 9:00 P.M., with the exceptions of some weekends and holidays, and dates otherwise noted. Also, phone communication is limited to phone calls, as this is the safest means of communication. I do not respond to text messages. </w:t>
      </w:r>
    </w:p>
    <w:p w:rsidR="008F2BA2" w:rsidRPr="00127C3B" w:rsidRDefault="008F2BA2" w:rsidP="008F2BA2">
      <w:pPr>
        <w:spacing w:after="120"/>
        <w:rPr>
          <w:rFonts w:ascii="Garamond" w:hAnsi="Garamond"/>
          <w:szCs w:val="22"/>
        </w:rPr>
      </w:pPr>
      <w:r w:rsidRPr="00127C3B">
        <w:rPr>
          <w:rFonts w:ascii="Garamond" w:hAnsi="Garamond"/>
          <w:szCs w:val="22"/>
        </w:rPr>
        <w:t>Moreover, I do not communicate with, or contact, any of my clients through social media platforms, as these types of casual social contacts can create significant security risks for you. The telephone or face-to-face context is simply much more secure as a mode of communication.</w:t>
      </w:r>
    </w:p>
    <w:p w:rsidR="008F2BA2" w:rsidRPr="00127C3B" w:rsidRDefault="008F2BA2" w:rsidP="008F2BA2">
      <w:pPr>
        <w:spacing w:after="120"/>
        <w:rPr>
          <w:rFonts w:ascii="Garamond" w:hAnsi="Garamond"/>
          <w:szCs w:val="22"/>
        </w:rPr>
      </w:pPr>
      <w:r w:rsidRPr="00127C3B">
        <w:rPr>
          <w:rFonts w:ascii="Garamond" w:hAnsi="Garamond"/>
          <w:szCs w:val="22"/>
        </w:rPr>
        <w:t xml:space="preserve">If you are difficult to reach, please inform me of some times when you will be available. If you are unable to reach me and feel that you cannot wait for me to return your call, contact your family physician or the nearest emergency room and ask for the psychologist on call.  If I will be unavailable for an extended time, I will provide you with the name of a colleague to contact, if necessary. </w:t>
      </w:r>
    </w:p>
    <w:p w:rsidR="008F2BA2" w:rsidRPr="00127C3B" w:rsidRDefault="008F2BA2" w:rsidP="008F2BA2">
      <w:pPr>
        <w:spacing w:after="120"/>
        <w:rPr>
          <w:rFonts w:ascii="Garamond" w:hAnsi="Garamond"/>
          <w:szCs w:val="22"/>
        </w:rPr>
      </w:pPr>
    </w:p>
    <w:p w:rsidR="008F2BA2" w:rsidRPr="00127C3B" w:rsidRDefault="008F2BA2" w:rsidP="008F2BA2">
      <w:pPr>
        <w:tabs>
          <w:tab w:val="left" w:pos="8860"/>
        </w:tabs>
        <w:rPr>
          <w:rFonts w:ascii="Garamond" w:hAnsi="Garamond"/>
        </w:rPr>
      </w:pPr>
      <w:r w:rsidRPr="00127C3B">
        <w:rPr>
          <w:rFonts w:ascii="Garamond" w:hAnsi="Garamond"/>
          <w:b/>
        </w:rPr>
        <w:t xml:space="preserve">RECORDS AND YOUR RIGHT TO REVIEW THEM: </w:t>
      </w:r>
      <w:r w:rsidRPr="00127C3B">
        <w:rPr>
          <w:rFonts w:ascii="Garamond" w:hAnsi="Garamond"/>
        </w:rPr>
        <w:t xml:space="preserve">Both the law and the standards of my profession require that I keep treatment records for at least seven years. Please note that clinically relevant information from emails and phone calls are part of the clinical records. Unless otherwise agreed to be necessary, I retain clinical records only as long as is mandated by California law. If you have concerns regarding your treatment records, please discuss them with me. As a client, you have the right to review or receive a summary of your records at any time, except in limited legal or emergency circumstances, or when I </w:t>
      </w:r>
      <w:r w:rsidRPr="00127C3B">
        <w:rPr>
          <w:rFonts w:ascii="Garamond" w:hAnsi="Garamond"/>
          <w:u w:color="008080"/>
        </w:rPr>
        <w:t xml:space="preserve">assesses that releasing such information might be harmful in any way. In such a case, </w:t>
      </w:r>
      <w:r w:rsidRPr="00127C3B">
        <w:rPr>
          <w:rFonts w:ascii="Garamond" w:hAnsi="Garamond"/>
        </w:rPr>
        <w:t xml:space="preserve">I will provide the records to an appropriate and legitimate mental health professional of your choice. Considering all of the above exclusions, if it is still appropriate, and upon your request, I will release information to any agency/person you specify unless I assess that releasing such information might be harmful in any way.  </w:t>
      </w:r>
    </w:p>
    <w:p w:rsidR="008F2BA2" w:rsidRPr="00127C3B" w:rsidRDefault="008F2BA2" w:rsidP="008F2BA2">
      <w:pPr>
        <w:tabs>
          <w:tab w:val="left" w:pos="8860"/>
        </w:tabs>
        <w:rPr>
          <w:rFonts w:ascii="Garamond" w:hAnsi="Garamond"/>
        </w:rPr>
      </w:pPr>
    </w:p>
    <w:p w:rsidR="008F2BA2" w:rsidRPr="00127C3B" w:rsidRDefault="008F2BA2" w:rsidP="008F2BA2">
      <w:pPr>
        <w:tabs>
          <w:tab w:val="left" w:pos="8860"/>
        </w:tabs>
        <w:rPr>
          <w:rFonts w:ascii="Garamond" w:hAnsi="Garamond"/>
        </w:rPr>
      </w:pPr>
      <w:r w:rsidRPr="00127C3B">
        <w:rPr>
          <w:rFonts w:ascii="Garamond" w:hAnsi="Garamond"/>
          <w:b/>
        </w:rPr>
        <w:t xml:space="preserve">TELEPHONE &amp; EMERGENCY PROCEDURES: </w:t>
      </w:r>
      <w:r w:rsidRPr="00127C3B">
        <w:rPr>
          <w:rFonts w:ascii="Garamond" w:hAnsi="Garamond"/>
        </w:rPr>
        <w:t>If you need to contact me between sessions, please leave a message and I will return your call as soon as possible between business hours. I can be reached at 858-900-5848. If an emergency situation arises, indicate it clearly in your message, and if you need to talk to someone right away call 911, or the Access and Crisis Line at 888-724-7240. Please do not use email for emergencies. I do not always check my email daily.</w:t>
      </w:r>
    </w:p>
    <w:p w:rsidR="008F2BA2" w:rsidRPr="00127C3B" w:rsidRDefault="008F2BA2" w:rsidP="008F2BA2">
      <w:pPr>
        <w:tabs>
          <w:tab w:val="left" w:pos="8860"/>
        </w:tabs>
        <w:rPr>
          <w:rFonts w:ascii="Garamond" w:hAnsi="Garamond"/>
        </w:rPr>
      </w:pPr>
    </w:p>
    <w:p w:rsidR="008F2BA2" w:rsidRPr="00127C3B" w:rsidRDefault="008F2BA2" w:rsidP="008F2BA2">
      <w:pPr>
        <w:rPr>
          <w:rFonts w:ascii="Garamond" w:hAnsi="Garamond"/>
          <w:u w:color="008080"/>
        </w:rPr>
      </w:pPr>
      <w:r w:rsidRPr="00127C3B">
        <w:rPr>
          <w:rFonts w:ascii="Garamond" w:hAnsi="Garamond"/>
          <w:b/>
          <w:u w:color="008080"/>
        </w:rPr>
        <w:t>TERMINATION</w:t>
      </w:r>
      <w:r w:rsidRPr="00127C3B">
        <w:rPr>
          <w:rFonts w:ascii="Garamond" w:hAnsi="Garamond"/>
          <w:u w:color="008080"/>
        </w:rPr>
        <w:t xml:space="preserve">: </w:t>
      </w:r>
      <w:r w:rsidRPr="00127C3B">
        <w:rPr>
          <w:rFonts w:ascii="Garamond" w:eastAsia="Times New Roman" w:hAnsi="Garamond" w:cs="Times"/>
        </w:rPr>
        <w:t>If at any point during psychotherapy </w:t>
      </w:r>
      <w:r w:rsidRPr="00127C3B">
        <w:rPr>
          <w:rFonts w:ascii="Garamond" w:eastAsia="Times New Roman" w:hAnsi="Garamond"/>
        </w:rPr>
        <w:t xml:space="preserve">I </w:t>
      </w:r>
      <w:r w:rsidRPr="00127C3B">
        <w:rPr>
          <w:rFonts w:ascii="Garamond" w:eastAsia="Times New Roman" w:hAnsi="Garamond" w:cs="Times"/>
        </w:rPr>
        <w:t>either assesses that I am not effective in helping you reach the therapeutic goals, or perceive you as non-compliant or non-responsive, and if you are available and/or it is possible and appropriate to do, I will discuss with you the termination of treatment and conduct </w:t>
      </w:r>
      <w:r w:rsidRPr="00127C3B">
        <w:rPr>
          <w:rFonts w:ascii="Garamond" w:eastAsia="Times New Roman" w:hAnsi="Garamond"/>
          <w:shd w:val="clear" w:color="auto" w:fill="FFFFFF"/>
        </w:rPr>
        <w:t>pre-termination counseling</w:t>
      </w:r>
      <w:r w:rsidRPr="00127C3B">
        <w:rPr>
          <w:rFonts w:ascii="Garamond" w:eastAsia="Times New Roman" w:hAnsi="Garamond"/>
        </w:rPr>
        <w:t>.</w:t>
      </w:r>
      <w:r w:rsidRPr="00127C3B">
        <w:rPr>
          <w:rFonts w:ascii="Garamond" w:eastAsia="Times New Roman" w:hAnsi="Garamond" w:cs="Times"/>
        </w:rPr>
        <w:t>  In such a case, if appropriate and/or necessary, I will give you referrals that may be of help to you.  If you request it and authorize it in writing, </w:t>
      </w:r>
      <w:r w:rsidRPr="00127C3B">
        <w:rPr>
          <w:rStyle w:val="apple-style-span"/>
          <w:rFonts w:ascii="Garamond" w:eastAsia="Times New Roman" w:hAnsi="Garamond"/>
        </w:rPr>
        <w:t xml:space="preserve">I </w:t>
      </w:r>
      <w:r w:rsidRPr="00127C3B">
        <w:rPr>
          <w:rFonts w:ascii="Garamond" w:eastAsia="Times New Roman" w:hAnsi="Garamond" w:cs="Times"/>
        </w:rPr>
        <w:t>will talk to the psychotherapist of your choice in order to help with the transition.  Furthermore, if at any time you want another professional’s opinion or wish to consult with another therapist, </w:t>
      </w:r>
      <w:r w:rsidRPr="00127C3B">
        <w:rPr>
          <w:rStyle w:val="apple-style-span"/>
          <w:rFonts w:ascii="Garamond" w:eastAsia="Times New Roman" w:hAnsi="Garamond"/>
        </w:rPr>
        <w:t>I</w:t>
      </w:r>
      <w:r w:rsidRPr="00127C3B">
        <w:rPr>
          <w:rFonts w:ascii="Garamond" w:eastAsia="Times New Roman" w:hAnsi="Garamond" w:cs="Times"/>
        </w:rPr>
        <w:t> will give you a referrals you can contact, and with your written consent, I will provide her or him with the essential information needed.  You also have the right to terminate therapy and communication at any time.  </w:t>
      </w:r>
    </w:p>
    <w:p w:rsidR="008F2BA2" w:rsidRPr="00127C3B" w:rsidRDefault="008F2BA2" w:rsidP="008F2BA2">
      <w:pPr>
        <w:tabs>
          <w:tab w:val="left" w:pos="8860"/>
        </w:tabs>
        <w:rPr>
          <w:rFonts w:ascii="Garamond" w:hAnsi="Garamond"/>
        </w:rPr>
      </w:pPr>
    </w:p>
    <w:p w:rsidR="008F2BA2" w:rsidRPr="00127C3B" w:rsidRDefault="008F2BA2" w:rsidP="008F2BA2">
      <w:pPr>
        <w:tabs>
          <w:tab w:val="left" w:pos="8860"/>
        </w:tabs>
        <w:rPr>
          <w:rFonts w:ascii="Garamond" w:hAnsi="Garamond"/>
        </w:rPr>
      </w:pPr>
      <w:r w:rsidRPr="00127C3B">
        <w:rPr>
          <w:rFonts w:ascii="Garamond" w:hAnsi="Garamond"/>
          <w:b/>
        </w:rPr>
        <w:t>DUAL RELATIONSHIPS:</w:t>
      </w:r>
      <w:r w:rsidRPr="00127C3B">
        <w:rPr>
          <w:rFonts w:ascii="Garamond" w:hAnsi="Garamond"/>
        </w:rPr>
        <w:t xml:space="preserve"> It is important to realize that in some communities, particularly small towns, small communities, military bases, university campuses, spiritual and rehabilitation communities, etc., multiple relationships are either unavoidable or expected. I will never acknowledge working with anyone without his/her written permission, nor will I acknowledge someone I have worked with in public, unless I am acknowledged first.</w:t>
      </w:r>
    </w:p>
    <w:p w:rsidR="008F2BA2" w:rsidRPr="00127C3B" w:rsidRDefault="008F2BA2" w:rsidP="008F2BA2">
      <w:pPr>
        <w:tabs>
          <w:tab w:val="left" w:pos="8860"/>
        </w:tabs>
        <w:rPr>
          <w:rFonts w:ascii="Garamond" w:hAnsi="Garamond"/>
          <w:b/>
        </w:rPr>
      </w:pPr>
    </w:p>
    <w:p w:rsidR="008F2BA2" w:rsidRPr="00127C3B" w:rsidRDefault="008F2BA2" w:rsidP="008F2BA2">
      <w:pPr>
        <w:tabs>
          <w:tab w:val="left" w:pos="8860"/>
        </w:tabs>
        <w:rPr>
          <w:rFonts w:ascii="Garamond" w:hAnsi="Garamond"/>
        </w:rPr>
      </w:pPr>
      <w:r w:rsidRPr="00127C3B">
        <w:rPr>
          <w:rFonts w:ascii="Garamond" w:hAnsi="Garamond"/>
          <w:b/>
        </w:rPr>
        <w:t xml:space="preserve">CANCELLATION: </w:t>
      </w:r>
      <w:r w:rsidRPr="00127C3B">
        <w:rPr>
          <w:rFonts w:ascii="Garamond" w:hAnsi="Garamond"/>
        </w:rPr>
        <w:t>Since the scheduling of an appointment involves the reservation of time specifically for you, a minimum of 24 hours notice is required for re-scheduling or canceling an appointment. Unless we reach a different agreement, a $50.00 fee will be charged for sessions missed without such notification. Most insurance companies do not reimburse for missed sessions.</w:t>
      </w:r>
    </w:p>
    <w:p w:rsidR="008F2BA2" w:rsidRPr="00127C3B" w:rsidRDefault="008F2BA2" w:rsidP="008F2BA2">
      <w:pPr>
        <w:spacing w:after="120"/>
        <w:rPr>
          <w:rFonts w:ascii="Garamond" w:hAnsi="Garamond"/>
          <w:szCs w:val="22"/>
        </w:rPr>
      </w:pPr>
    </w:p>
    <w:p w:rsidR="008F2BA2" w:rsidRPr="00127C3B" w:rsidRDefault="008F2BA2" w:rsidP="008F2BA2">
      <w:pPr>
        <w:spacing w:after="120"/>
        <w:rPr>
          <w:rFonts w:ascii="Garamond" w:hAnsi="Garamond"/>
          <w:szCs w:val="22"/>
        </w:rPr>
      </w:pPr>
      <w:r w:rsidRPr="00127C3B">
        <w:rPr>
          <w:rFonts w:ascii="Garamond" w:hAnsi="Garamond"/>
          <w:szCs w:val="22"/>
        </w:rPr>
        <w:t xml:space="preserve">Your signature below indicates that you have read the information in this document and agree to abide by its terms during our professional relationship. </w:t>
      </w:r>
    </w:p>
    <w:p w:rsidR="008F2BA2" w:rsidRPr="00127C3B" w:rsidRDefault="008F2BA2" w:rsidP="008F2BA2">
      <w:pPr>
        <w:spacing w:before="480"/>
        <w:rPr>
          <w:rFonts w:ascii="Garamond" w:hAnsi="Garamond"/>
          <w:szCs w:val="22"/>
        </w:rPr>
      </w:pPr>
      <w:r w:rsidRPr="00127C3B">
        <w:rPr>
          <w:rFonts w:ascii="Garamond" w:hAnsi="Garamond"/>
          <w:szCs w:val="22"/>
        </w:rPr>
        <w:t xml:space="preserve">PATIENT SIGNATURE: ________________________________  </w:t>
      </w:r>
    </w:p>
    <w:p w:rsidR="008F2BA2" w:rsidRPr="00127C3B" w:rsidRDefault="008F2BA2" w:rsidP="008F2BA2">
      <w:pPr>
        <w:spacing w:before="480"/>
        <w:rPr>
          <w:rFonts w:ascii="Garamond" w:hAnsi="Garamond"/>
          <w:szCs w:val="22"/>
        </w:rPr>
      </w:pPr>
      <w:r w:rsidRPr="00127C3B">
        <w:rPr>
          <w:rFonts w:ascii="Garamond" w:hAnsi="Garamond"/>
          <w:szCs w:val="22"/>
        </w:rPr>
        <w:t>DATE:  _________________</w:t>
      </w:r>
    </w:p>
    <w:p w:rsidR="00F54738" w:rsidRPr="00127C3B" w:rsidRDefault="00487FF7">
      <w:pPr>
        <w:rPr>
          <w:rFonts w:ascii="Garamond" w:hAnsi="Garamond"/>
        </w:rPr>
      </w:pPr>
    </w:p>
    <w:sectPr w:rsidR="00F54738" w:rsidRPr="00127C3B" w:rsidSect="00B378D8">
      <w:headerReference w:type="default" r:id="rId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E40" w:rsidRDefault="00B87E40" w:rsidP="000A4F83">
      <w:r>
        <w:separator/>
      </w:r>
    </w:p>
  </w:endnote>
  <w:endnote w:type="continuationSeparator" w:id="0">
    <w:p w:rsidR="00B87E40" w:rsidRDefault="00B87E40" w:rsidP="000A4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E40" w:rsidRDefault="00B87E40" w:rsidP="000A4F83">
      <w:r>
        <w:separator/>
      </w:r>
    </w:p>
  </w:footnote>
  <w:footnote w:type="continuationSeparator" w:id="0">
    <w:p w:rsidR="00B87E40" w:rsidRDefault="00B87E40" w:rsidP="000A4F8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702543"/>
      <w:docPartObj>
        <w:docPartGallery w:val="Page Numbers (Top of Page)"/>
        <w:docPartUnique/>
      </w:docPartObj>
    </w:sdtPr>
    <w:sdtEndPr>
      <w:rPr>
        <w:noProof/>
      </w:rPr>
    </w:sdtEndPr>
    <w:sdtContent>
      <w:p w:rsidR="000A4F83" w:rsidRDefault="00B378D8">
        <w:pPr>
          <w:pStyle w:val="Header"/>
          <w:jc w:val="right"/>
        </w:pPr>
        <w:fldSimple w:instr=" PAGE   \* MERGEFORMAT ">
          <w:r w:rsidR="00487FF7">
            <w:rPr>
              <w:noProof/>
            </w:rPr>
            <w:t>6</w:t>
          </w:r>
        </w:fldSimple>
      </w:p>
    </w:sdtContent>
  </w:sdt>
  <w:p w:rsidR="000A4F83" w:rsidRDefault="000A4F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TrackMoves/>
  <w:defaultTabStop w:val="720"/>
  <w:characterSpacingControl w:val="doNotCompress"/>
  <w:footnotePr>
    <w:footnote w:id="-1"/>
    <w:footnote w:id="0"/>
  </w:footnotePr>
  <w:endnotePr>
    <w:endnote w:id="-1"/>
    <w:endnote w:id="0"/>
  </w:endnotePr>
  <w:compat/>
  <w:rsids>
    <w:rsidRoot w:val="008F2BA2"/>
    <w:rsid w:val="000A4F83"/>
    <w:rsid w:val="00127C3B"/>
    <w:rsid w:val="00331D53"/>
    <w:rsid w:val="00487FF7"/>
    <w:rsid w:val="004E6560"/>
    <w:rsid w:val="005B2163"/>
    <w:rsid w:val="008F2BA2"/>
    <w:rsid w:val="00A6255B"/>
    <w:rsid w:val="00B378D8"/>
    <w:rsid w:val="00B87E40"/>
    <w:rsid w:val="00F80B1F"/>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B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ing1">
    <w:name w:val="heading 1"/>
    <w:next w:val="Normal"/>
    <w:link w:val="Heading1Char"/>
    <w:rsid w:val="008F2BA2"/>
    <w:pPr>
      <w:keepNext/>
      <w:pBdr>
        <w:top w:val="nil"/>
        <w:left w:val="nil"/>
        <w:bottom w:val="nil"/>
        <w:right w:val="nil"/>
        <w:between w:val="nil"/>
        <w:bar w:val="nil"/>
      </w:pBdr>
      <w:spacing w:after="0" w:line="240" w:lineRule="auto"/>
      <w:jc w:val="both"/>
      <w:outlineLvl w:val="0"/>
    </w:pPr>
    <w:rPr>
      <w:rFonts w:ascii="Times New Roman" w:eastAsia="Arial Unicode MS" w:hAnsi="Times New Roman" w:cs="Arial Unicode MS"/>
      <w:b/>
      <w:bCs/>
      <w:color w:val="000000"/>
      <w:u w:color="000000"/>
      <w:bdr w:val="nil"/>
    </w:rPr>
  </w:style>
  <w:style w:type="paragraph" w:styleId="Heading2">
    <w:name w:val="heading 2"/>
    <w:next w:val="Normal"/>
    <w:link w:val="Heading2Char"/>
    <w:rsid w:val="008F2BA2"/>
    <w:pPr>
      <w:keepNext/>
      <w:pBdr>
        <w:top w:val="nil"/>
        <w:left w:val="nil"/>
        <w:bottom w:val="nil"/>
        <w:right w:val="nil"/>
        <w:between w:val="nil"/>
        <w:bar w:val="nil"/>
      </w:pBdr>
      <w:spacing w:after="0" w:line="240" w:lineRule="auto"/>
      <w:outlineLvl w:val="1"/>
    </w:pPr>
    <w:rPr>
      <w:rFonts w:ascii="Times New Roman" w:eastAsia="Times New Roman" w:hAnsi="Times New Roman" w:cs="Times New Roman"/>
      <w:b/>
      <w:bCs/>
      <w:color w:val="000000"/>
      <w:u w:color="000000"/>
      <w:bdr w:val="nil"/>
    </w:rPr>
  </w:style>
  <w:style w:type="paragraph" w:styleId="Heading3">
    <w:name w:val="heading 3"/>
    <w:next w:val="Normal"/>
    <w:link w:val="Heading3Char"/>
    <w:rsid w:val="008F2BA2"/>
    <w:pPr>
      <w:keepNext/>
      <w:pBdr>
        <w:top w:val="nil"/>
        <w:left w:val="nil"/>
        <w:bottom w:val="nil"/>
        <w:right w:val="nil"/>
        <w:between w:val="nil"/>
        <w:bar w:val="nil"/>
      </w:pBdr>
      <w:spacing w:after="0" w:line="360" w:lineRule="auto"/>
      <w:jc w:val="center"/>
      <w:outlineLvl w:val="2"/>
    </w:pPr>
    <w:rPr>
      <w:rFonts w:ascii="Times New Roman" w:eastAsia="Arial Unicode MS" w:hAnsi="Times New Roman" w:cs="Arial Unicode MS"/>
      <w:b/>
      <w:bCs/>
      <w:color w:val="000000"/>
      <w:u w:color="000000"/>
      <w:bdr w:val="ni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F2BA2"/>
    <w:rPr>
      <w:rFonts w:ascii="Times New Roman" w:eastAsia="Arial Unicode MS" w:hAnsi="Times New Roman" w:cs="Arial Unicode MS"/>
      <w:b/>
      <w:bCs/>
      <w:color w:val="000000"/>
      <w:u w:color="000000"/>
      <w:bdr w:val="nil"/>
    </w:rPr>
  </w:style>
  <w:style w:type="character" w:customStyle="1" w:styleId="Heading2Char">
    <w:name w:val="Heading 2 Char"/>
    <w:basedOn w:val="DefaultParagraphFont"/>
    <w:link w:val="Heading2"/>
    <w:rsid w:val="008F2BA2"/>
    <w:rPr>
      <w:rFonts w:ascii="Times New Roman" w:eastAsia="Times New Roman" w:hAnsi="Times New Roman" w:cs="Times New Roman"/>
      <w:b/>
      <w:bCs/>
      <w:color w:val="000000"/>
      <w:u w:color="000000"/>
      <w:bdr w:val="nil"/>
    </w:rPr>
  </w:style>
  <w:style w:type="character" w:customStyle="1" w:styleId="Heading3Char">
    <w:name w:val="Heading 3 Char"/>
    <w:basedOn w:val="DefaultParagraphFont"/>
    <w:link w:val="Heading3"/>
    <w:rsid w:val="008F2BA2"/>
    <w:rPr>
      <w:rFonts w:ascii="Times New Roman" w:eastAsia="Arial Unicode MS" w:hAnsi="Times New Roman" w:cs="Arial Unicode MS"/>
      <w:b/>
      <w:bCs/>
      <w:color w:val="000000"/>
      <w:u w:color="000000"/>
      <w:bdr w:val="nil"/>
    </w:rPr>
  </w:style>
  <w:style w:type="paragraph" w:styleId="BodyText2">
    <w:name w:val="Body Text 2"/>
    <w:link w:val="BodyText2Char"/>
    <w:rsid w:val="008F2BA2"/>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u w:color="000000"/>
      <w:bdr w:val="nil"/>
    </w:rPr>
  </w:style>
  <w:style w:type="character" w:customStyle="1" w:styleId="BodyText2Char">
    <w:name w:val="Body Text 2 Char"/>
    <w:basedOn w:val="DefaultParagraphFont"/>
    <w:link w:val="BodyText2"/>
    <w:rsid w:val="008F2BA2"/>
    <w:rPr>
      <w:rFonts w:ascii="Times New Roman" w:eastAsia="Arial Unicode MS" w:hAnsi="Times New Roman" w:cs="Arial Unicode MS"/>
      <w:color w:val="000000"/>
      <w:u w:color="000000"/>
      <w:bdr w:val="nil"/>
    </w:rPr>
  </w:style>
  <w:style w:type="character" w:styleId="CommentReference">
    <w:name w:val="annotation reference"/>
    <w:basedOn w:val="DefaultParagraphFont"/>
    <w:uiPriority w:val="99"/>
    <w:semiHidden/>
    <w:unhideWhenUsed/>
    <w:rsid w:val="008F2BA2"/>
    <w:rPr>
      <w:sz w:val="16"/>
      <w:szCs w:val="16"/>
    </w:rPr>
  </w:style>
  <w:style w:type="paragraph" w:styleId="CommentText">
    <w:name w:val="annotation text"/>
    <w:basedOn w:val="Normal"/>
    <w:link w:val="CommentTextChar"/>
    <w:uiPriority w:val="99"/>
    <w:semiHidden/>
    <w:unhideWhenUsed/>
    <w:rsid w:val="008F2BA2"/>
  </w:style>
  <w:style w:type="character" w:customStyle="1" w:styleId="CommentTextChar">
    <w:name w:val="Comment Text Char"/>
    <w:basedOn w:val="DefaultParagraphFont"/>
    <w:link w:val="CommentText"/>
    <w:uiPriority w:val="99"/>
    <w:semiHidden/>
    <w:rsid w:val="008F2BA2"/>
    <w:rPr>
      <w:rFonts w:ascii="Times New Roman" w:eastAsia="Arial Unicode MS" w:hAnsi="Times New Roman" w:cs="Arial Unicode MS"/>
      <w:color w:val="000000"/>
      <w:sz w:val="24"/>
      <w:szCs w:val="24"/>
      <w:u w:color="000000"/>
      <w:bdr w:val="nil"/>
    </w:rPr>
  </w:style>
  <w:style w:type="character" w:customStyle="1" w:styleId="apple-style-span">
    <w:name w:val="apple-style-span"/>
    <w:basedOn w:val="DefaultParagraphFont"/>
    <w:rsid w:val="008F2BA2"/>
  </w:style>
  <w:style w:type="paragraph" w:styleId="BalloonText">
    <w:name w:val="Balloon Text"/>
    <w:basedOn w:val="Normal"/>
    <w:link w:val="BalloonTextChar"/>
    <w:uiPriority w:val="99"/>
    <w:semiHidden/>
    <w:unhideWhenUsed/>
    <w:rsid w:val="008F2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A2"/>
    <w:rPr>
      <w:rFonts w:ascii="Segoe UI" w:eastAsia="Arial Unicode MS" w:hAnsi="Segoe UI" w:cs="Segoe UI"/>
      <w:color w:val="000000"/>
      <w:sz w:val="18"/>
      <w:szCs w:val="18"/>
      <w:u w:color="000000"/>
      <w:bdr w:val="nil"/>
    </w:rPr>
  </w:style>
  <w:style w:type="paragraph" w:styleId="Header">
    <w:name w:val="header"/>
    <w:basedOn w:val="Normal"/>
    <w:link w:val="HeaderChar"/>
    <w:uiPriority w:val="99"/>
    <w:unhideWhenUsed/>
    <w:rsid w:val="000A4F83"/>
    <w:pPr>
      <w:tabs>
        <w:tab w:val="center" w:pos="4680"/>
        <w:tab w:val="right" w:pos="9360"/>
      </w:tabs>
    </w:pPr>
  </w:style>
  <w:style w:type="character" w:customStyle="1" w:styleId="HeaderChar">
    <w:name w:val="Header Char"/>
    <w:basedOn w:val="DefaultParagraphFont"/>
    <w:link w:val="Header"/>
    <w:uiPriority w:val="99"/>
    <w:rsid w:val="000A4F83"/>
    <w:rPr>
      <w:rFonts w:ascii="Times New Roman" w:eastAsia="Arial Unicode MS" w:hAnsi="Times New Roman" w:cs="Arial Unicode MS"/>
      <w:color w:val="000000"/>
      <w:sz w:val="24"/>
      <w:szCs w:val="24"/>
      <w:u w:color="000000"/>
      <w:bdr w:val="nil"/>
    </w:rPr>
  </w:style>
  <w:style w:type="paragraph" w:styleId="Footer">
    <w:name w:val="footer"/>
    <w:basedOn w:val="Normal"/>
    <w:link w:val="FooterChar"/>
    <w:uiPriority w:val="99"/>
    <w:unhideWhenUsed/>
    <w:rsid w:val="000A4F83"/>
    <w:pPr>
      <w:tabs>
        <w:tab w:val="center" w:pos="4680"/>
        <w:tab w:val="right" w:pos="9360"/>
      </w:tabs>
    </w:pPr>
  </w:style>
  <w:style w:type="character" w:customStyle="1" w:styleId="FooterChar">
    <w:name w:val="Footer Char"/>
    <w:basedOn w:val="DefaultParagraphFont"/>
    <w:link w:val="Footer"/>
    <w:uiPriority w:val="99"/>
    <w:rsid w:val="000A4F83"/>
    <w:rPr>
      <w:rFonts w:ascii="Times New Roman" w:eastAsia="Arial Unicode MS" w:hAnsi="Times New Roman" w:cs="Arial Unicode MS"/>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2648</Words>
  <Characters>15099</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McGinty</dc:creator>
  <cp:keywords/>
  <dc:description/>
  <cp:lastModifiedBy>Michael McGinty</cp:lastModifiedBy>
  <cp:revision>2</cp:revision>
  <dcterms:created xsi:type="dcterms:W3CDTF">2018-01-23T22:45:00Z</dcterms:created>
  <dcterms:modified xsi:type="dcterms:W3CDTF">2018-01-23T22:45:00Z</dcterms:modified>
</cp:coreProperties>
</file>